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79EA3" w14:textId="3CA0FEEF" w:rsidR="007942BE" w:rsidRPr="007942BE" w:rsidRDefault="007942BE">
      <w:pPr>
        <w:rPr>
          <w:b/>
        </w:rPr>
      </w:pPr>
      <w:r w:rsidRPr="007942BE">
        <w:rPr>
          <w:b/>
        </w:rPr>
        <w:t xml:space="preserve">Developing the AMED Writers’ Group </w:t>
      </w:r>
      <w:r>
        <w:rPr>
          <w:b/>
        </w:rPr>
        <w:t>(AWG</w:t>
      </w:r>
      <w:r w:rsidR="00292950">
        <w:rPr>
          <w:b/>
        </w:rPr>
        <w:t xml:space="preserve">) </w:t>
      </w:r>
      <w:r w:rsidRPr="007942BE">
        <w:rPr>
          <w:b/>
        </w:rPr>
        <w:t>programme for 2023</w:t>
      </w:r>
    </w:p>
    <w:p w14:paraId="76303FAC" w14:textId="3BE061C3" w:rsidR="00A741F4" w:rsidRDefault="00B96FFD">
      <w:r>
        <w:rPr>
          <w:noProof/>
        </w:rPr>
        <w:drawing>
          <wp:anchor distT="0" distB="0" distL="114300" distR="114300" simplePos="0" relativeHeight="251658240" behindDoc="0" locked="0" layoutInCell="1" allowOverlap="1" wp14:anchorId="0599D812" wp14:editId="47B668D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145600" cy="1609200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00" cy="160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17E9">
        <w:t>To help us plan</w:t>
      </w:r>
      <w:r w:rsidR="00A741F4">
        <w:t xml:space="preserve"> future </w:t>
      </w:r>
      <w:hyperlink r:id="rId8" w:history="1">
        <w:r w:rsidR="002617E9" w:rsidRPr="00D63FF7">
          <w:rPr>
            <w:rStyle w:val="Hyperlink"/>
            <w:color w:val="auto"/>
          </w:rPr>
          <w:t xml:space="preserve">AWG </w:t>
        </w:r>
        <w:r w:rsidR="00A741F4" w:rsidRPr="00D63FF7">
          <w:rPr>
            <w:rStyle w:val="Hyperlink"/>
            <w:color w:val="auto"/>
          </w:rPr>
          <w:t>sessions</w:t>
        </w:r>
      </w:hyperlink>
      <w:r w:rsidR="00A741F4" w:rsidRPr="00D63FF7">
        <w:t>,</w:t>
      </w:r>
      <w:r w:rsidR="00A741F4">
        <w:t xml:space="preserve"> </w:t>
      </w:r>
      <w:r w:rsidR="000F01B7">
        <w:t>here is</w:t>
      </w:r>
      <w:r w:rsidR="00A741F4">
        <w:t xml:space="preserve"> a simple </w:t>
      </w:r>
      <w:r w:rsidR="003F5851">
        <w:t xml:space="preserve">initial </w:t>
      </w:r>
      <w:r w:rsidR="00A741F4">
        <w:t>framework</w:t>
      </w:r>
      <w:r w:rsidR="00561C77">
        <w:t xml:space="preserve">.  Please feel free to offer to facilitate </w:t>
      </w:r>
      <w:r w:rsidR="00865044">
        <w:t xml:space="preserve">a writing-related theme of your choice on </w:t>
      </w:r>
      <w:r w:rsidR="00561C77">
        <w:t xml:space="preserve">any or all of the </w:t>
      </w:r>
      <w:r w:rsidR="00865044">
        <w:t>dates</w:t>
      </w:r>
      <w:r w:rsidR="003F5851">
        <w:t xml:space="preserve"> shown below</w:t>
      </w:r>
      <w:r w:rsidR="00561C77">
        <w:t xml:space="preserve">.  If we have more than one offer against a particular date, we can easily negotiate and adjust in the </w:t>
      </w:r>
      <w:r w:rsidR="003F5851">
        <w:t>usual</w:t>
      </w:r>
      <w:r w:rsidR="00561C77">
        <w:t xml:space="preserve"> ‘AMED Way’.</w:t>
      </w:r>
      <w:r w:rsidR="00B83E67">
        <w:t xml:space="preserve">  Please offer more than </w:t>
      </w:r>
      <w:r w:rsidR="006F03CF">
        <w:t>o</w:t>
      </w:r>
      <w:r w:rsidR="00B83E67">
        <w:t>ne date if you can</w:t>
      </w:r>
      <w:r w:rsidR="003F5851">
        <w:t>, as th</w:t>
      </w:r>
      <w:r w:rsidR="00292950">
        <w:t>is</w:t>
      </w:r>
      <w:r w:rsidR="003F5851">
        <w:t xml:space="preserve"> gives us greater choice and flexibility</w:t>
      </w:r>
      <w:r w:rsidR="00B83E67">
        <w:t>.</w:t>
      </w:r>
    </w:p>
    <w:p w14:paraId="2A133A07" w14:textId="77777777" w:rsidR="00B96FFD" w:rsidRPr="00B96FFD" w:rsidRDefault="00B96FFD" w:rsidP="00B96FF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5"/>
        <w:gridCol w:w="1453"/>
        <w:gridCol w:w="2532"/>
        <w:gridCol w:w="1789"/>
        <w:gridCol w:w="1787"/>
      </w:tblGrid>
      <w:tr w:rsidR="003B37CF" w14:paraId="6C425610" w14:textId="29433061" w:rsidTr="00D373C2">
        <w:tc>
          <w:tcPr>
            <w:tcW w:w="1455" w:type="dxa"/>
          </w:tcPr>
          <w:p w14:paraId="57DB623D" w14:textId="77777777" w:rsidR="00B83E67" w:rsidRPr="00E01F71" w:rsidRDefault="00B83E67">
            <w:pPr>
              <w:rPr>
                <w:b/>
                <w:bCs/>
              </w:rPr>
            </w:pPr>
            <w:r w:rsidRPr="00E01F71">
              <w:rPr>
                <w:b/>
                <w:bCs/>
              </w:rPr>
              <w:t>Date</w:t>
            </w:r>
          </w:p>
          <w:p w14:paraId="43657957" w14:textId="14FF85B7" w:rsidR="00B83E67" w:rsidRDefault="00B83E67">
            <w:r>
              <w:t>(Usually the 3</w:t>
            </w:r>
            <w:r w:rsidRPr="00B83E67">
              <w:rPr>
                <w:vertAlign w:val="superscript"/>
              </w:rPr>
              <w:t>rd</w:t>
            </w:r>
            <w:r>
              <w:t xml:space="preserve"> Friday afternoon of every even-numbered month</w:t>
            </w:r>
            <w:r w:rsidR="000F01B7">
              <w:t>, 1.30-4.30 pm</w:t>
            </w:r>
            <w:r>
              <w:t>)</w:t>
            </w:r>
          </w:p>
        </w:tc>
        <w:tc>
          <w:tcPr>
            <w:tcW w:w="1453" w:type="dxa"/>
          </w:tcPr>
          <w:p w14:paraId="26ECE45C" w14:textId="3D6F9704" w:rsidR="00B83E67" w:rsidRPr="00E01F71" w:rsidRDefault="00B83E67">
            <w:pPr>
              <w:rPr>
                <w:b/>
                <w:bCs/>
              </w:rPr>
            </w:pPr>
            <w:r w:rsidRPr="00E01F71">
              <w:rPr>
                <w:b/>
                <w:bCs/>
              </w:rPr>
              <w:t>Facilitator</w:t>
            </w:r>
          </w:p>
        </w:tc>
        <w:tc>
          <w:tcPr>
            <w:tcW w:w="2532" w:type="dxa"/>
          </w:tcPr>
          <w:p w14:paraId="69016A85" w14:textId="2B2CA7B4" w:rsidR="00B83E67" w:rsidRPr="00E01F71" w:rsidRDefault="00D373C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Your </w:t>
            </w:r>
            <w:r w:rsidR="00B83E67" w:rsidRPr="00E01F71">
              <w:rPr>
                <w:b/>
                <w:bCs/>
              </w:rPr>
              <w:t>Provisional Theme</w:t>
            </w:r>
          </w:p>
        </w:tc>
        <w:tc>
          <w:tcPr>
            <w:tcW w:w="1789" w:type="dxa"/>
          </w:tcPr>
          <w:p w14:paraId="442F2FDE" w14:textId="77777777" w:rsidR="00B83E67" w:rsidRDefault="00B83E67">
            <w:r w:rsidRPr="00E01F71">
              <w:rPr>
                <w:b/>
                <w:bCs/>
              </w:rPr>
              <w:t>Preferred mode</w:t>
            </w:r>
            <w:r>
              <w:t>:</w:t>
            </w:r>
          </w:p>
          <w:p w14:paraId="76606CFE" w14:textId="5BD7B1BA" w:rsidR="00B83E67" w:rsidRDefault="00B83E67" w:rsidP="00B83E67">
            <w:r>
              <w:t>(A)</w:t>
            </w:r>
            <w:r w:rsidR="00D373C2">
              <w:t xml:space="preserve"> </w:t>
            </w:r>
            <w:r>
              <w:t>f2f at Roots and Shoots</w:t>
            </w:r>
            <w:r w:rsidR="00AA22CC">
              <w:t>, London SE11  6DN</w:t>
            </w:r>
            <w:r w:rsidR="0057052D">
              <w:t>*</w:t>
            </w:r>
            <w:r>
              <w:t>; (B) f2f at another named venue</w:t>
            </w:r>
            <w:r w:rsidR="0057052D">
              <w:t>*</w:t>
            </w:r>
            <w:r>
              <w:t xml:space="preserve"> (C) hybrid</w:t>
            </w:r>
            <w:r w:rsidR="003B37CF">
              <w:t xml:space="preserve"> – f2f and Zoom</w:t>
            </w:r>
            <w:r w:rsidR="00D07C82">
              <w:t>*</w:t>
            </w:r>
            <w:r>
              <w:t xml:space="preserve">; (D) </w:t>
            </w:r>
            <w:r w:rsidR="002617E9">
              <w:t xml:space="preserve">via </w:t>
            </w:r>
            <w:r>
              <w:t>Zoom</w:t>
            </w:r>
            <w:r w:rsidR="002617E9">
              <w:t xml:space="preserve"> only</w:t>
            </w:r>
          </w:p>
        </w:tc>
        <w:tc>
          <w:tcPr>
            <w:tcW w:w="1787" w:type="dxa"/>
          </w:tcPr>
          <w:p w14:paraId="11A3B3FC" w14:textId="7F1773FE" w:rsidR="00B83E67" w:rsidRPr="00E01F71" w:rsidRDefault="00B83E67">
            <w:pPr>
              <w:rPr>
                <w:b/>
                <w:bCs/>
              </w:rPr>
            </w:pPr>
            <w:r w:rsidRPr="00E01F71">
              <w:rPr>
                <w:b/>
                <w:bCs/>
              </w:rPr>
              <w:t>Comments</w:t>
            </w:r>
          </w:p>
        </w:tc>
      </w:tr>
      <w:tr w:rsidR="00E01F71" w14:paraId="78E0F58B" w14:textId="503C8D9B" w:rsidTr="00D373C2">
        <w:tc>
          <w:tcPr>
            <w:tcW w:w="9016" w:type="dxa"/>
            <w:gridSpan w:val="5"/>
          </w:tcPr>
          <w:p w14:paraId="3E1162F4" w14:textId="3172704C" w:rsidR="00E01F71" w:rsidRPr="00741ECD" w:rsidRDefault="00E01F71">
            <w:pPr>
              <w:rPr>
                <w:b/>
                <w:bCs/>
              </w:rPr>
            </w:pPr>
            <w:r w:rsidRPr="00741ECD">
              <w:rPr>
                <w:b/>
                <w:bCs/>
              </w:rPr>
              <w:t>2022</w:t>
            </w:r>
          </w:p>
        </w:tc>
      </w:tr>
      <w:tr w:rsidR="003B37CF" w14:paraId="3DB5B4C4" w14:textId="6A1D36D4" w:rsidTr="00D373C2">
        <w:tc>
          <w:tcPr>
            <w:tcW w:w="1455" w:type="dxa"/>
          </w:tcPr>
          <w:p w14:paraId="17BFEC6A" w14:textId="512564B3" w:rsidR="00B83E67" w:rsidRDefault="006F03CF">
            <w:r>
              <w:t>16 December</w:t>
            </w:r>
          </w:p>
        </w:tc>
        <w:tc>
          <w:tcPr>
            <w:tcW w:w="1453" w:type="dxa"/>
          </w:tcPr>
          <w:p w14:paraId="38DD6371" w14:textId="41E41B71" w:rsidR="00B83E67" w:rsidRDefault="006F03CF">
            <w:r>
              <w:t>Shelagh Doonan</w:t>
            </w:r>
          </w:p>
        </w:tc>
        <w:tc>
          <w:tcPr>
            <w:tcW w:w="2532" w:type="dxa"/>
          </w:tcPr>
          <w:p w14:paraId="203CC417" w14:textId="7EA60DE8" w:rsidR="00B83E67" w:rsidRDefault="006F03CF">
            <w:r>
              <w:t>A Private Passions type session</w:t>
            </w:r>
          </w:p>
        </w:tc>
        <w:tc>
          <w:tcPr>
            <w:tcW w:w="1789" w:type="dxa"/>
          </w:tcPr>
          <w:p w14:paraId="563B5842" w14:textId="58B7E96A" w:rsidR="00B83E67" w:rsidRDefault="00D373C2">
            <w:r>
              <w:t>D</w:t>
            </w:r>
          </w:p>
        </w:tc>
        <w:tc>
          <w:tcPr>
            <w:tcW w:w="1787" w:type="dxa"/>
          </w:tcPr>
          <w:p w14:paraId="7DCD47CA" w14:textId="22228D09" w:rsidR="00B83E67" w:rsidRDefault="00BD066B">
            <w:r>
              <w:t xml:space="preserve">Ideas </w:t>
            </w:r>
            <w:r w:rsidR="00D373C2">
              <w:t>now circulated</w:t>
            </w:r>
          </w:p>
        </w:tc>
      </w:tr>
      <w:tr w:rsidR="00E01F71" w14:paraId="0DD784D9" w14:textId="47481C59" w:rsidTr="00D373C2">
        <w:tc>
          <w:tcPr>
            <w:tcW w:w="9016" w:type="dxa"/>
            <w:gridSpan w:val="5"/>
          </w:tcPr>
          <w:p w14:paraId="347467DC" w14:textId="0CF56D87" w:rsidR="00E01F71" w:rsidRPr="00741ECD" w:rsidRDefault="00E01F71" w:rsidP="006D57DA">
            <w:pPr>
              <w:tabs>
                <w:tab w:val="left" w:pos="7072"/>
              </w:tabs>
              <w:rPr>
                <w:b/>
                <w:bCs/>
              </w:rPr>
            </w:pPr>
            <w:r w:rsidRPr="00741ECD">
              <w:rPr>
                <w:b/>
                <w:bCs/>
              </w:rPr>
              <w:t>2023</w:t>
            </w:r>
            <w:r w:rsidR="006D57DA">
              <w:rPr>
                <w:b/>
                <w:bCs/>
              </w:rPr>
              <w:tab/>
            </w:r>
          </w:p>
        </w:tc>
      </w:tr>
      <w:tr w:rsidR="003B37CF" w14:paraId="40866C94" w14:textId="70C1417B" w:rsidTr="00D373C2">
        <w:tc>
          <w:tcPr>
            <w:tcW w:w="1455" w:type="dxa"/>
          </w:tcPr>
          <w:p w14:paraId="20102784" w14:textId="5C8077C7" w:rsidR="00B83E67" w:rsidRDefault="00843610">
            <w:r>
              <w:t>17 February</w:t>
            </w:r>
          </w:p>
        </w:tc>
        <w:tc>
          <w:tcPr>
            <w:tcW w:w="1453" w:type="dxa"/>
          </w:tcPr>
          <w:p w14:paraId="26C8ACA6" w14:textId="77777777" w:rsidR="00B83E67" w:rsidRDefault="00B83E67"/>
        </w:tc>
        <w:tc>
          <w:tcPr>
            <w:tcW w:w="2532" w:type="dxa"/>
          </w:tcPr>
          <w:p w14:paraId="7B9430E5" w14:textId="77777777" w:rsidR="00B83E67" w:rsidRDefault="00B83E67"/>
        </w:tc>
        <w:tc>
          <w:tcPr>
            <w:tcW w:w="1789" w:type="dxa"/>
          </w:tcPr>
          <w:p w14:paraId="7F24C42A" w14:textId="77777777" w:rsidR="00B83E67" w:rsidRDefault="00B83E67"/>
        </w:tc>
        <w:tc>
          <w:tcPr>
            <w:tcW w:w="1787" w:type="dxa"/>
          </w:tcPr>
          <w:p w14:paraId="40F9EE5D" w14:textId="77777777" w:rsidR="00B83E67" w:rsidRDefault="00B83E67"/>
        </w:tc>
      </w:tr>
      <w:tr w:rsidR="003B37CF" w14:paraId="3BB68066" w14:textId="4F3A482A" w:rsidTr="00D373C2">
        <w:tc>
          <w:tcPr>
            <w:tcW w:w="1455" w:type="dxa"/>
          </w:tcPr>
          <w:p w14:paraId="00004435" w14:textId="45CF8B22" w:rsidR="00B83E67" w:rsidRDefault="00843610">
            <w:r>
              <w:t>21 April</w:t>
            </w:r>
          </w:p>
        </w:tc>
        <w:tc>
          <w:tcPr>
            <w:tcW w:w="1453" w:type="dxa"/>
          </w:tcPr>
          <w:p w14:paraId="254561F3" w14:textId="77777777" w:rsidR="00B83E67" w:rsidRDefault="00B83E67"/>
        </w:tc>
        <w:tc>
          <w:tcPr>
            <w:tcW w:w="2532" w:type="dxa"/>
          </w:tcPr>
          <w:p w14:paraId="71CB5FB2" w14:textId="77777777" w:rsidR="00B83E67" w:rsidRDefault="00B83E67"/>
        </w:tc>
        <w:tc>
          <w:tcPr>
            <w:tcW w:w="1789" w:type="dxa"/>
          </w:tcPr>
          <w:p w14:paraId="2223350A" w14:textId="77777777" w:rsidR="00B83E67" w:rsidRDefault="00B83E67"/>
        </w:tc>
        <w:tc>
          <w:tcPr>
            <w:tcW w:w="1787" w:type="dxa"/>
          </w:tcPr>
          <w:p w14:paraId="09EF600F" w14:textId="77777777" w:rsidR="00B83E67" w:rsidRDefault="00B83E67"/>
        </w:tc>
      </w:tr>
      <w:tr w:rsidR="006E32F2" w14:paraId="0BF891DA" w14:textId="77777777" w:rsidTr="00D373C2">
        <w:tc>
          <w:tcPr>
            <w:tcW w:w="1455" w:type="dxa"/>
          </w:tcPr>
          <w:p w14:paraId="21E0EF50" w14:textId="07826DDB" w:rsidR="00843610" w:rsidRDefault="00843610">
            <w:r>
              <w:t>16 June</w:t>
            </w:r>
          </w:p>
        </w:tc>
        <w:tc>
          <w:tcPr>
            <w:tcW w:w="1453" w:type="dxa"/>
          </w:tcPr>
          <w:p w14:paraId="4D498543" w14:textId="77777777" w:rsidR="00843610" w:rsidRDefault="00843610"/>
        </w:tc>
        <w:tc>
          <w:tcPr>
            <w:tcW w:w="2532" w:type="dxa"/>
          </w:tcPr>
          <w:p w14:paraId="188A33D5" w14:textId="77777777" w:rsidR="00843610" w:rsidRDefault="00843610"/>
        </w:tc>
        <w:tc>
          <w:tcPr>
            <w:tcW w:w="1789" w:type="dxa"/>
          </w:tcPr>
          <w:p w14:paraId="08F339B7" w14:textId="77777777" w:rsidR="00843610" w:rsidRDefault="00843610"/>
        </w:tc>
        <w:tc>
          <w:tcPr>
            <w:tcW w:w="1787" w:type="dxa"/>
          </w:tcPr>
          <w:p w14:paraId="75F9D1F5" w14:textId="77777777" w:rsidR="00843610" w:rsidRDefault="00843610"/>
        </w:tc>
      </w:tr>
      <w:tr w:rsidR="006E32F2" w14:paraId="5D8BCD4A" w14:textId="77777777" w:rsidTr="00D373C2">
        <w:tc>
          <w:tcPr>
            <w:tcW w:w="1455" w:type="dxa"/>
          </w:tcPr>
          <w:p w14:paraId="2DFFC165" w14:textId="4F8D12FB" w:rsidR="00843610" w:rsidRDefault="00843610">
            <w:r>
              <w:t>18 August</w:t>
            </w:r>
          </w:p>
        </w:tc>
        <w:tc>
          <w:tcPr>
            <w:tcW w:w="1453" w:type="dxa"/>
          </w:tcPr>
          <w:p w14:paraId="47AB02E7" w14:textId="77777777" w:rsidR="00843610" w:rsidRDefault="00843610"/>
        </w:tc>
        <w:tc>
          <w:tcPr>
            <w:tcW w:w="2532" w:type="dxa"/>
          </w:tcPr>
          <w:p w14:paraId="069B2F23" w14:textId="77777777" w:rsidR="00843610" w:rsidRDefault="00843610"/>
        </w:tc>
        <w:tc>
          <w:tcPr>
            <w:tcW w:w="1789" w:type="dxa"/>
          </w:tcPr>
          <w:p w14:paraId="0A6C15AE" w14:textId="77777777" w:rsidR="00843610" w:rsidRDefault="00843610"/>
        </w:tc>
        <w:tc>
          <w:tcPr>
            <w:tcW w:w="1787" w:type="dxa"/>
          </w:tcPr>
          <w:p w14:paraId="6F885E05" w14:textId="77777777" w:rsidR="00843610" w:rsidRDefault="00843610"/>
        </w:tc>
      </w:tr>
      <w:tr w:rsidR="006E32F2" w14:paraId="4604EA99" w14:textId="77777777" w:rsidTr="00D373C2">
        <w:tc>
          <w:tcPr>
            <w:tcW w:w="1455" w:type="dxa"/>
          </w:tcPr>
          <w:p w14:paraId="15A5DE7D" w14:textId="47BED788" w:rsidR="00843610" w:rsidRDefault="00843610">
            <w:r>
              <w:t>20 October</w:t>
            </w:r>
          </w:p>
        </w:tc>
        <w:tc>
          <w:tcPr>
            <w:tcW w:w="1453" w:type="dxa"/>
          </w:tcPr>
          <w:p w14:paraId="17552200" w14:textId="77777777" w:rsidR="00843610" w:rsidRDefault="00843610"/>
        </w:tc>
        <w:tc>
          <w:tcPr>
            <w:tcW w:w="2532" w:type="dxa"/>
          </w:tcPr>
          <w:p w14:paraId="38062381" w14:textId="77777777" w:rsidR="00843610" w:rsidRDefault="00843610"/>
        </w:tc>
        <w:tc>
          <w:tcPr>
            <w:tcW w:w="1789" w:type="dxa"/>
          </w:tcPr>
          <w:p w14:paraId="5E8CECF8" w14:textId="77777777" w:rsidR="00843610" w:rsidRDefault="00843610"/>
        </w:tc>
        <w:tc>
          <w:tcPr>
            <w:tcW w:w="1787" w:type="dxa"/>
          </w:tcPr>
          <w:p w14:paraId="5F6BCF84" w14:textId="77777777" w:rsidR="00843610" w:rsidRDefault="00843610"/>
        </w:tc>
      </w:tr>
      <w:tr w:rsidR="006E32F2" w14:paraId="5EBDD1F0" w14:textId="77777777" w:rsidTr="00D373C2">
        <w:tc>
          <w:tcPr>
            <w:tcW w:w="1455" w:type="dxa"/>
          </w:tcPr>
          <w:p w14:paraId="178496E9" w14:textId="181BC427" w:rsidR="00843610" w:rsidRDefault="00843610">
            <w:r>
              <w:t>15 December</w:t>
            </w:r>
          </w:p>
        </w:tc>
        <w:tc>
          <w:tcPr>
            <w:tcW w:w="1453" w:type="dxa"/>
          </w:tcPr>
          <w:p w14:paraId="549E27E2" w14:textId="77777777" w:rsidR="00843610" w:rsidRDefault="00843610"/>
        </w:tc>
        <w:tc>
          <w:tcPr>
            <w:tcW w:w="2532" w:type="dxa"/>
          </w:tcPr>
          <w:p w14:paraId="526CEEA1" w14:textId="77777777" w:rsidR="00843610" w:rsidRDefault="00843610"/>
        </w:tc>
        <w:tc>
          <w:tcPr>
            <w:tcW w:w="1789" w:type="dxa"/>
          </w:tcPr>
          <w:p w14:paraId="380B750C" w14:textId="77777777" w:rsidR="00843610" w:rsidRDefault="00843610"/>
        </w:tc>
        <w:tc>
          <w:tcPr>
            <w:tcW w:w="1787" w:type="dxa"/>
          </w:tcPr>
          <w:p w14:paraId="2A96300B" w14:textId="5C82CF90" w:rsidR="00843610" w:rsidRDefault="003B37CF">
            <w:r>
              <w:t>etc</w:t>
            </w:r>
          </w:p>
        </w:tc>
      </w:tr>
    </w:tbl>
    <w:p w14:paraId="0245A3D7" w14:textId="5FE8D40D" w:rsidR="00561C77" w:rsidRDefault="00561C77"/>
    <w:p w14:paraId="021BCF38" w14:textId="061D14D8" w:rsidR="000B38E5" w:rsidRDefault="000B38E5">
      <w:r>
        <w:t>*</w:t>
      </w:r>
      <w:r w:rsidR="00AF2842">
        <w:t>O</w:t>
      </w:r>
      <w:r>
        <w:t xml:space="preserve">ptions </w:t>
      </w:r>
      <w:r w:rsidR="00AF2842">
        <w:t xml:space="preserve">A, B and C </w:t>
      </w:r>
      <w:r>
        <w:t xml:space="preserve">would </w:t>
      </w:r>
      <w:r w:rsidR="00AF2842">
        <w:t>usually</w:t>
      </w:r>
      <w:r>
        <w:t xml:space="preserve"> require a small charge of about £10 to cover the cost of room hire, unless we are offered a free venue.</w:t>
      </w:r>
      <w:r w:rsidR="00AF2842">
        <w:t xml:space="preserve">  The Zoom-only option is normally free of charge, courtesy of Claire Pearce.</w:t>
      </w:r>
    </w:p>
    <w:p w14:paraId="3F229906" w14:textId="70D544C9" w:rsidR="00437E12" w:rsidRDefault="003B37CF">
      <w:r>
        <w:t xml:space="preserve">We have various ways open to us to communicate.  These include </w:t>
      </w:r>
      <w:r w:rsidR="00437E12">
        <w:t>through – or by a combination of - the CMN website,</w:t>
      </w:r>
      <w:r w:rsidR="00520860">
        <w:t xml:space="preserve"> </w:t>
      </w:r>
      <w:r w:rsidR="00437E12">
        <w:t>via an AWG WhatsApp Group, if we decide to create one; via email; by word of mouth</w:t>
      </w:r>
      <w:r w:rsidR="00A369DD">
        <w:t xml:space="preserve">, </w:t>
      </w:r>
      <w:r w:rsidR="006967AF">
        <w:t xml:space="preserve">by ‘phone </w:t>
      </w:r>
      <w:r w:rsidR="00A369DD">
        <w:t>a</w:t>
      </w:r>
      <w:r w:rsidR="004C4640">
        <w:t xml:space="preserve">nd of course other suggestions will </w:t>
      </w:r>
      <w:r w:rsidR="00A369DD">
        <w:t xml:space="preserve">doubtless </w:t>
      </w:r>
      <w:r w:rsidR="004C4640">
        <w:t>emerge flexibly in the course of our gatherings.</w:t>
      </w:r>
    </w:p>
    <w:p w14:paraId="4AE523A4" w14:textId="063A9BA4" w:rsidR="00561C77" w:rsidRDefault="00437E12">
      <w:r>
        <w:t>Please keep your offers and suggestions coming.</w:t>
      </w:r>
    </w:p>
    <w:p w14:paraId="4A65A156" w14:textId="5AC8DDA2" w:rsidR="00862A1A" w:rsidRDefault="00561C77">
      <w:r>
        <w:t xml:space="preserve">Kind </w:t>
      </w:r>
      <w:r w:rsidR="0092494D">
        <w:t>r</w:t>
      </w:r>
      <w:r>
        <w:t xml:space="preserve">egards.  </w:t>
      </w:r>
      <w:r w:rsidR="00437E12">
        <w:t>Bob</w:t>
      </w:r>
    </w:p>
    <w:p w14:paraId="66EB8736" w14:textId="6A858FC0" w:rsidR="0015611E" w:rsidRDefault="0015611E">
      <w:r>
        <w:t>AWG Convenor</w:t>
      </w:r>
    </w:p>
    <w:p w14:paraId="20E8ABC4" w14:textId="13B6E574" w:rsidR="00005040" w:rsidRDefault="00005040">
      <w:r>
        <w:t>M: 07855-458-691</w:t>
      </w:r>
    </w:p>
    <w:p w14:paraId="1672987C" w14:textId="391F7E69" w:rsidR="00561C77" w:rsidRDefault="00005040">
      <w:r>
        <w:t xml:space="preserve">E:  </w:t>
      </w:r>
      <w:hyperlink r:id="rId9" w:history="1">
        <w:r w:rsidRPr="00005040">
          <w:rPr>
            <w:rStyle w:val="Hyperlink"/>
            <w:color w:val="auto"/>
          </w:rPr>
          <w:t>bob@amed.org.uk</w:t>
        </w:r>
      </w:hyperlink>
      <w:r w:rsidR="00520860" w:rsidRPr="00005040">
        <w:t xml:space="preserve"> </w:t>
      </w:r>
    </w:p>
    <w:sectPr w:rsidR="00561C77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34EF6" w14:textId="77777777" w:rsidR="00673AB5" w:rsidRDefault="00673AB5" w:rsidP="000B098A">
      <w:pPr>
        <w:spacing w:after="0" w:line="240" w:lineRule="auto"/>
      </w:pPr>
      <w:r>
        <w:separator/>
      </w:r>
    </w:p>
  </w:endnote>
  <w:endnote w:type="continuationSeparator" w:id="0">
    <w:p w14:paraId="09E3B6F5" w14:textId="77777777" w:rsidR="00673AB5" w:rsidRDefault="00673AB5" w:rsidP="000B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22943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0C464F" w14:textId="68D6E965" w:rsidR="000B098A" w:rsidRDefault="000B098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E040C4" w14:textId="77777777" w:rsidR="000B098A" w:rsidRDefault="000B09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F84CC" w14:textId="77777777" w:rsidR="00673AB5" w:rsidRDefault="00673AB5" w:rsidP="000B098A">
      <w:pPr>
        <w:spacing w:after="0" w:line="240" w:lineRule="auto"/>
      </w:pPr>
      <w:r>
        <w:separator/>
      </w:r>
    </w:p>
  </w:footnote>
  <w:footnote w:type="continuationSeparator" w:id="0">
    <w:p w14:paraId="07D066BB" w14:textId="77777777" w:rsidR="00673AB5" w:rsidRDefault="00673AB5" w:rsidP="000B0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16F9C"/>
    <w:multiLevelType w:val="hybridMultilevel"/>
    <w:tmpl w:val="F66A071A"/>
    <w:lvl w:ilvl="0" w:tplc="16A0525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67B5E"/>
    <w:multiLevelType w:val="hybridMultilevel"/>
    <w:tmpl w:val="B7CA465E"/>
    <w:lvl w:ilvl="0" w:tplc="5454A6C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C0AC7"/>
    <w:multiLevelType w:val="hybridMultilevel"/>
    <w:tmpl w:val="53AEB6CC"/>
    <w:lvl w:ilvl="0" w:tplc="0D749E1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03234"/>
    <w:multiLevelType w:val="hybridMultilevel"/>
    <w:tmpl w:val="17CC38A2"/>
    <w:lvl w:ilvl="0" w:tplc="E31AEE1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645394">
    <w:abstractNumId w:val="1"/>
  </w:num>
  <w:num w:numId="2" w16cid:durableId="768743180">
    <w:abstractNumId w:val="2"/>
  </w:num>
  <w:num w:numId="3" w16cid:durableId="1905681093">
    <w:abstractNumId w:val="3"/>
  </w:num>
  <w:num w:numId="4" w16cid:durableId="498237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1F4"/>
    <w:rsid w:val="00005040"/>
    <w:rsid w:val="000A7910"/>
    <w:rsid w:val="000B098A"/>
    <w:rsid w:val="000B38E5"/>
    <w:rsid w:val="000B53E1"/>
    <w:rsid w:val="000D1A5F"/>
    <w:rsid w:val="000D3F9B"/>
    <w:rsid w:val="000F01B7"/>
    <w:rsid w:val="00106F5F"/>
    <w:rsid w:val="00132190"/>
    <w:rsid w:val="0015611E"/>
    <w:rsid w:val="001959DB"/>
    <w:rsid w:val="001D6675"/>
    <w:rsid w:val="002617E9"/>
    <w:rsid w:val="00292950"/>
    <w:rsid w:val="00391845"/>
    <w:rsid w:val="003B37CF"/>
    <w:rsid w:val="003C4B38"/>
    <w:rsid w:val="003D096F"/>
    <w:rsid w:val="003F5851"/>
    <w:rsid w:val="00437E12"/>
    <w:rsid w:val="004828AE"/>
    <w:rsid w:val="004C4640"/>
    <w:rsid w:val="00520860"/>
    <w:rsid w:val="00561C77"/>
    <w:rsid w:val="0057052D"/>
    <w:rsid w:val="0059376E"/>
    <w:rsid w:val="005B731B"/>
    <w:rsid w:val="00627FE9"/>
    <w:rsid w:val="00673AB5"/>
    <w:rsid w:val="00686EDE"/>
    <w:rsid w:val="006967AF"/>
    <w:rsid w:val="006D57DA"/>
    <w:rsid w:val="006E32F2"/>
    <w:rsid w:val="006F03CF"/>
    <w:rsid w:val="00741ECD"/>
    <w:rsid w:val="007942BE"/>
    <w:rsid w:val="007A553E"/>
    <w:rsid w:val="00843610"/>
    <w:rsid w:val="00843E73"/>
    <w:rsid w:val="00862A1A"/>
    <w:rsid w:val="00865044"/>
    <w:rsid w:val="008C12D8"/>
    <w:rsid w:val="0092494D"/>
    <w:rsid w:val="00933F30"/>
    <w:rsid w:val="00954BC2"/>
    <w:rsid w:val="00A34F6B"/>
    <w:rsid w:val="00A369DD"/>
    <w:rsid w:val="00A4416C"/>
    <w:rsid w:val="00A671B1"/>
    <w:rsid w:val="00A741F4"/>
    <w:rsid w:val="00AA22CC"/>
    <w:rsid w:val="00AF2842"/>
    <w:rsid w:val="00B03CBC"/>
    <w:rsid w:val="00B83E67"/>
    <w:rsid w:val="00B96FFD"/>
    <w:rsid w:val="00BC6708"/>
    <w:rsid w:val="00BD066B"/>
    <w:rsid w:val="00C92197"/>
    <w:rsid w:val="00CB1AEE"/>
    <w:rsid w:val="00CD03B7"/>
    <w:rsid w:val="00CD221F"/>
    <w:rsid w:val="00D07C82"/>
    <w:rsid w:val="00D373C2"/>
    <w:rsid w:val="00D63FF7"/>
    <w:rsid w:val="00D779DC"/>
    <w:rsid w:val="00E01F71"/>
    <w:rsid w:val="00E31D44"/>
    <w:rsid w:val="00E5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E963B"/>
  <w15:chartTrackingRefBased/>
  <w15:docId w15:val="{50603C35-3602-4F9C-B493-7B5BD2E7A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1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1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69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9D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B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98A"/>
  </w:style>
  <w:style w:type="paragraph" w:styleId="Footer">
    <w:name w:val="footer"/>
    <w:basedOn w:val="Normal"/>
    <w:link w:val="FooterChar"/>
    <w:uiPriority w:val="99"/>
    <w:unhideWhenUsed/>
    <w:rsid w:val="000B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ed.org.uk/the-amed-writers-group-aw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ob@ame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MacKenzie</dc:creator>
  <cp:keywords/>
  <dc:description/>
  <cp:lastModifiedBy>Bob MacKenzie</cp:lastModifiedBy>
  <cp:revision>3</cp:revision>
  <dcterms:created xsi:type="dcterms:W3CDTF">2022-11-17T14:30:00Z</dcterms:created>
  <dcterms:modified xsi:type="dcterms:W3CDTF">2022-11-17T14:45:00Z</dcterms:modified>
</cp:coreProperties>
</file>